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E7D34">
      <w:pPr>
        <w:spacing w:before="100" w:beforeLines="0" w:beforeAutospacing="1" w:after="100" w:afterLines="0" w:afterAutospacing="1"/>
        <w:jc w:val="center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 xml:space="preserve">ĐỀ TÀI: </w:t>
      </w:r>
      <w:bookmarkStart w:id="0" w:name="_GoBack"/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NÉM TRÚNG ĐÍCH BẰNG 2 TAY ( XA 2M x 1.5M)</w:t>
      </w:r>
      <w:r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  <w:t> </w:t>
      </w:r>
      <w:bookmarkEnd w:id="0"/>
    </w:p>
    <w:p w14:paraId="4C718DDC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I.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u w:val="single"/>
          <w:lang w:val="en-US"/>
          <w14:textFill>
            <w14:solidFill>
              <w14:schemeClr w14:val="tx1"/>
            </w14:solidFill>
          </w14:textFill>
        </w:rPr>
        <w:t>ục đích yêu cầu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:</w:t>
      </w:r>
    </w:p>
    <w:p w14:paraId="7191C44E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 Tr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ẻ biết ném trúng đích bằng 2 tay (xa 2m x 1.5m).</w:t>
      </w:r>
    </w:p>
    <w:p w14:paraId="5E9681B8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II.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>Chu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u w:val="single"/>
          <w:lang w:val="en-US"/>
          <w14:textFill>
            <w14:solidFill>
              <w14:schemeClr w14:val="tx1"/>
            </w14:solidFill>
          </w14:textFill>
        </w:rPr>
        <w:t>ẩn bị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 xml:space="preserve"> : </w:t>
      </w:r>
    </w:p>
    <w:p w14:paraId="68408651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- 3  c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 xml:space="preserve">ái vòng làm </w:t>
      </w:r>
      <w:r>
        <w:rPr>
          <w:rFonts w:hint="default" w:ascii="Times New Roman (Vietnamese)" w:hAnsi="Times New Roman (Vietnamese)" w:eastAsia="Times New Roman (Vietnamese)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đích ném ( đường kính v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 xml:space="preserve">òng tròn </w:t>
      </w:r>
      <w:r>
        <w:rPr>
          <w:rFonts w:hint="default" w:ascii="Times New Roman CE" w:hAnsi="Times New Roman CE" w:eastAsia="Times New Roman CE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đích 0,4m),</w:t>
      </w:r>
      <w:r>
        <w:rPr>
          <w:rFonts w:hint="default" w:ascii="VNI-Times" w:hAnsi="VNI-Times" w:eastAsia="VNI-Times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 n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hiều túi cát, rỗ, vạch mức</w:t>
      </w:r>
    </w:p>
    <w:p w14:paraId="5FE48671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VNI-Times" w:hAnsi="VNI-Times" w:eastAsia="VNI-Times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 Nh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ạc tập thể dục.</w:t>
      </w:r>
    </w:p>
    <w:p w14:paraId="5DAEFB59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III.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>Ti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u w:val="single"/>
          <w:lang w:val="en-US"/>
          <w14:textFill>
            <w14:solidFill>
              <w14:schemeClr w14:val="tx1"/>
            </w14:solidFill>
          </w14:textFill>
        </w:rPr>
        <w:t>ến hành</w:t>
      </w: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:</w:t>
      </w:r>
    </w:p>
    <w:p w14:paraId="0CFD4C8A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♦ KHỞI ĐỘNG:</w:t>
      </w:r>
    </w:p>
    <w:p w14:paraId="2B915119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Tr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 xml:space="preserve">ẻ đi và chạy kết hợp với nhạc (Đi kiễng chân, đi bình  thường,  đi bằng 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mép  ngoài bàn  chân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 xml:space="preserve">, đi  bình  thường, 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đi khuỵu gối,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đi bình thường,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…. kết hợp xoay vai,  xoay  cánh tay, xoay  cổ tay,  ….chạy  chậm, chạy bình  thường,  chạy nhanh, chạy  bình  thường, chạy chậm,  chạy bình  thường…)</w:t>
      </w:r>
    </w:p>
    <w:p w14:paraId="2C95EE80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♦ TRỌNG ĐỘNG:</w:t>
      </w:r>
    </w:p>
    <w:p w14:paraId="6D6CBEC8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i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  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●</w:t>
      </w:r>
      <w:r>
        <w:rPr>
          <w:rFonts w:hint="default" w:ascii="Times New Roman" w:hAnsi="Times New Roman" w:eastAsia="Times New Roman"/>
          <w:i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Times New Roman"/>
          <w:i/>
          <w:color w:val="000000" w:themeColor="text1"/>
          <w:sz w:val="28"/>
          <w:szCs w:val="24"/>
          <w:u w:val="single"/>
          <w:lang w:val="en-US"/>
          <w14:textFill>
            <w14:solidFill>
              <w14:schemeClr w14:val="tx1"/>
            </w14:solidFill>
          </w14:textFill>
        </w:rPr>
        <w:t>Bài tập phát triển chung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 xml:space="preserve">: </w:t>
      </w:r>
    </w:p>
    <w:p w14:paraId="62AF5C9B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 + Tay 2: Tay 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đưa ra phía trước, đưa lên cao (2L x 8N )</w:t>
      </w:r>
    </w:p>
    <w:p w14:paraId="09117682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+ B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 xml:space="preserve">ụng1: 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 xml:space="preserve">Ngửa người ra sau kết hợp tay giơ lên cao, chân bước sang phải, sang trái. </w:t>
      </w:r>
    </w:p>
    <w:p w14:paraId="305BD729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+ Ch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 xml:space="preserve">ân 3: Đứng 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đưa chân ngang,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 lên cao (4L x  8N)</w:t>
      </w:r>
    </w:p>
    <w:p w14:paraId="0C7C8506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+ B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ật 1: Bật tiến về phía trước (1L x 8N )</w:t>
      </w:r>
    </w:p>
    <w:p w14:paraId="708055E7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i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default" w:ascii="Times New Roman" w:hAnsi="Times New Roman" w:eastAsia="Times New Roman"/>
          <w:i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● </w:t>
      </w:r>
      <w:r>
        <w:rPr>
          <w:rFonts w:hint="default" w:ascii="Times New Roman" w:hAnsi="Times New Roman" w:eastAsia="Times New Roman"/>
          <w:i/>
          <w:color w:val="000000" w:themeColor="text1"/>
          <w:sz w:val="28"/>
          <w:szCs w:val="24"/>
          <w:u w:val="single"/>
          <w:lang w:val="en-US"/>
          <w14:textFill>
            <w14:solidFill>
              <w14:schemeClr w14:val="tx1"/>
            </w14:solidFill>
          </w14:textFill>
        </w:rPr>
        <w:t>Vận động cơ bản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: “ném trúng đích bằng 2 tay (xa 2m x 1.5m).”</w:t>
      </w:r>
    </w:p>
    <w:p w14:paraId="4FF69444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 Tre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 xml:space="preserve">̉ thực hiện mẫu. Cô giải thích vận động: Chuẩn bị tư thế  đứng  vạch  mức hai tay đưa lên cao cầm vật,  chân dang ngang, nhắm mục đích và ném mạnh. </w:t>
      </w:r>
    </w:p>
    <w:p w14:paraId="129E5DD6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 Tr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ẻ chia 4 nhóm thực hiện vận động</w:t>
      </w:r>
    </w:p>
    <w:p w14:paraId="1D02D6DB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C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ô bao quát lớp, sửa sai cho trẻ </w:t>
      </w:r>
    </w:p>
    <w:p w14:paraId="597BBCFA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i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● </w:t>
      </w:r>
      <w:r>
        <w:rPr>
          <w:rFonts w:hint="default" w:ascii="Times New Roman" w:hAnsi="Times New Roman" w:eastAsia="Times New Roman"/>
          <w:i/>
          <w:color w:val="000000" w:themeColor="text1"/>
          <w:sz w:val="28"/>
          <w:szCs w:val="24"/>
          <w:u w:val="single"/>
          <w:lang w:val="en-US"/>
          <w14:textFill>
            <w14:solidFill>
              <w14:schemeClr w14:val="tx1"/>
            </w14:solidFill>
          </w14:textFill>
        </w:rPr>
        <w:t>Trò chơi vận động: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 “Chuyền bóng”</w:t>
      </w:r>
    </w:p>
    <w:p w14:paraId="67548571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+ C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ách chơi: Chia thành 4 nhóm,trẻ đứng thành 4 hàng lần  lượt  chuyền  bóng qua  đầu bạn sao  cho bóng không bị  rớt  xuống đất.</w:t>
      </w:r>
    </w:p>
    <w:p w14:paraId="622F038A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+ Lu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ật chơi: Nhóm nào làm rớt bóng sẽ bị dừng cuộc chơi.</w:t>
      </w:r>
    </w:p>
    <w:p w14:paraId="638ECCB3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-Tr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ẻ chơi 2-3 lần</w:t>
      </w:r>
    </w:p>
    <w:p w14:paraId="62AD938F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b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♦ HỒI TĨNH:</w:t>
      </w:r>
    </w:p>
    <w:p w14:paraId="193CA4B7">
      <w:pPr>
        <w:spacing w:before="100" w:beforeLines="0" w:beforeAutospacing="1" w:after="100" w:afterLines="0" w:afterAutospacing="1"/>
        <w:rPr>
          <w:rFonts w:hint="default"/>
          <w:color w:val="000000" w:themeColor="text1"/>
          <w:sz w:val="20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 - Tr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4"/>
          <w:lang w:val="en-US"/>
          <w14:textFill>
            <w14:solidFill>
              <w14:schemeClr w14:val="tx1"/>
            </w14:solidFill>
          </w14:textFill>
        </w:rPr>
        <w:t>ẻ đi hít thở nhẹ nhàng</w:t>
      </w:r>
    </w:p>
    <w:p w14:paraId="437DD4A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(Vietnamese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NI-Times"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7A4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2024-09-18T12:10:00Z</dcterms:created>
  <dc:creator>Phong Anh</dc:creator>
  <cp:lastModifiedBy>Phong Anh</cp:lastModifiedBy>
  <dcterms:modified xsi:type="dcterms:W3CDTF">2024-09-18T12:10:50Z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E2E2F49216594BFE8A606A00BA87B9F7_11</vt:lpwstr>
  </property>
</Properties>
</file>